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20" w:type="dxa"/>
        <w:tblLook w:val="04A0"/>
      </w:tblPr>
      <w:tblGrid>
        <w:gridCol w:w="7573"/>
        <w:gridCol w:w="222"/>
      </w:tblGrid>
      <w:tr w:rsidR="00894940" w:rsidRPr="00894940" w:rsidTr="00894940">
        <w:trPr>
          <w:trHeight w:val="255"/>
        </w:trPr>
        <w:tc>
          <w:tcPr>
            <w:tcW w:w="7620" w:type="dxa"/>
            <w:gridSpan w:val="2"/>
            <w:tcBorders>
              <w:top w:val="nil"/>
              <w:left w:val="nil"/>
              <w:bottom w:val="nil"/>
              <w:right w:val="nil"/>
            </w:tcBorders>
            <w:shd w:val="clear" w:color="auto" w:fill="auto"/>
            <w:noWrap/>
            <w:vAlign w:val="bottom"/>
            <w:hideMark/>
          </w:tcPr>
          <w:p w:rsidR="00894940" w:rsidRDefault="00894940" w:rsidP="00840D11">
            <w:pPr>
              <w:spacing w:after="0" w:line="240" w:lineRule="auto"/>
              <w:rPr>
                <w:rFonts w:ascii="Arial" w:eastAsia="Times New Roman" w:hAnsi="Arial" w:cs="Arial"/>
                <w:b/>
                <w:bCs/>
                <w:sz w:val="28"/>
                <w:szCs w:val="28"/>
              </w:rPr>
            </w:pPr>
            <w:r w:rsidRPr="00894940">
              <w:rPr>
                <w:rFonts w:ascii="Arial" w:eastAsia="Times New Roman" w:hAnsi="Arial" w:cs="Arial"/>
                <w:b/>
                <w:bCs/>
                <w:sz w:val="28"/>
                <w:szCs w:val="28"/>
              </w:rPr>
              <w:t xml:space="preserve">**See Ms. Cook for test fee waivers </w:t>
            </w:r>
          </w:p>
          <w:p w:rsidR="00840D11" w:rsidRPr="00894940" w:rsidRDefault="00840D11" w:rsidP="00840D11">
            <w:pPr>
              <w:spacing w:after="0" w:line="240" w:lineRule="auto"/>
              <w:rPr>
                <w:rFonts w:ascii="Arial" w:eastAsia="Times New Roman" w:hAnsi="Arial" w:cs="Arial"/>
                <w:b/>
                <w:bCs/>
                <w:sz w:val="28"/>
                <w:szCs w:val="28"/>
              </w:rPr>
            </w:pPr>
          </w:p>
        </w:tc>
      </w:tr>
      <w:tr w:rsidR="00894940" w:rsidRPr="00894940" w:rsidTr="00894940">
        <w:trPr>
          <w:trHeight w:val="255"/>
        </w:trPr>
        <w:tc>
          <w:tcPr>
            <w:tcW w:w="7573" w:type="dxa"/>
            <w:tcBorders>
              <w:top w:val="nil"/>
              <w:left w:val="nil"/>
              <w:bottom w:val="nil"/>
              <w:right w:val="nil"/>
            </w:tcBorders>
            <w:shd w:val="clear" w:color="auto" w:fill="auto"/>
            <w:noWrap/>
            <w:vAlign w:val="bottom"/>
            <w:hideMark/>
          </w:tcPr>
          <w:p w:rsidR="00894940" w:rsidRPr="00894940" w:rsidRDefault="00894940" w:rsidP="00894940">
            <w:pPr>
              <w:spacing w:after="0" w:line="240" w:lineRule="auto"/>
              <w:rPr>
                <w:rFonts w:ascii="Arial" w:eastAsia="Times New Roman" w:hAnsi="Arial" w:cs="Arial"/>
                <w:sz w:val="28"/>
                <w:szCs w:val="28"/>
              </w:rPr>
            </w:pPr>
            <w:r w:rsidRPr="00894940">
              <w:rPr>
                <w:rFonts w:ascii="Arial" w:eastAsia="Times New Roman" w:hAnsi="Arial" w:cs="Arial"/>
                <w:sz w:val="28"/>
                <w:szCs w:val="28"/>
              </w:rPr>
              <w:t>***CE</w:t>
            </w:r>
            <w:r w:rsidR="00840D11">
              <w:rPr>
                <w:rFonts w:ascii="Arial" w:eastAsia="Times New Roman" w:hAnsi="Arial" w:cs="Arial"/>
                <w:sz w:val="28"/>
                <w:szCs w:val="28"/>
              </w:rPr>
              <w:t>EB Code for Manchester</w:t>
            </w:r>
            <w:r w:rsidRPr="00894940">
              <w:rPr>
                <w:rFonts w:ascii="Arial" w:eastAsia="Times New Roman" w:hAnsi="Arial" w:cs="Arial"/>
                <w:sz w:val="28"/>
                <w:szCs w:val="28"/>
              </w:rPr>
              <w:t xml:space="preserve"> High School </w:t>
            </w:r>
            <w:proofErr w:type="gramStart"/>
            <w:r w:rsidRPr="00894940">
              <w:rPr>
                <w:rFonts w:ascii="Arial" w:eastAsia="Times New Roman" w:hAnsi="Arial" w:cs="Arial"/>
                <w:sz w:val="28"/>
                <w:szCs w:val="28"/>
              </w:rPr>
              <w:t>is</w:t>
            </w:r>
            <w:r w:rsidR="00840D11">
              <w:rPr>
                <w:rFonts w:ascii="Arial" w:eastAsia="Times New Roman" w:hAnsi="Arial" w:cs="Arial"/>
                <w:sz w:val="28"/>
                <w:szCs w:val="28"/>
              </w:rPr>
              <w:t xml:space="preserve"> </w:t>
            </w:r>
            <w:r w:rsidRPr="00894940">
              <w:rPr>
                <w:rFonts w:ascii="Arial" w:eastAsia="Times New Roman" w:hAnsi="Arial" w:cs="Arial"/>
                <w:b/>
                <w:bCs/>
                <w:i/>
                <w:iCs/>
                <w:sz w:val="28"/>
                <w:szCs w:val="28"/>
                <w:u w:val="single"/>
              </w:rPr>
              <w:t xml:space="preserve"> 11</w:t>
            </w:r>
            <w:r w:rsidR="00840D11">
              <w:rPr>
                <w:rFonts w:ascii="Arial" w:eastAsia="Times New Roman" w:hAnsi="Arial" w:cs="Arial"/>
                <w:b/>
                <w:bCs/>
                <w:i/>
                <w:iCs/>
                <w:sz w:val="28"/>
                <w:szCs w:val="28"/>
                <w:u w:val="single"/>
              </w:rPr>
              <w:t>1975</w:t>
            </w:r>
            <w:proofErr w:type="gramEnd"/>
            <w:r w:rsidR="00840D11">
              <w:rPr>
                <w:rFonts w:ascii="Arial" w:eastAsia="Times New Roman" w:hAnsi="Arial" w:cs="Arial"/>
                <w:b/>
                <w:bCs/>
                <w:i/>
                <w:iCs/>
                <w:sz w:val="28"/>
                <w:szCs w:val="28"/>
                <w:u w:val="single"/>
              </w:rPr>
              <w:t xml:space="preserve">    </w:t>
            </w:r>
            <w:r>
              <w:rPr>
                <w:rFonts w:ascii="Arial" w:eastAsia="Times New Roman" w:hAnsi="Arial" w:cs="Arial"/>
                <w:bCs/>
                <w:iCs/>
                <w:sz w:val="28"/>
                <w:szCs w:val="28"/>
              </w:rPr>
              <w:t>for both test</w:t>
            </w:r>
            <w:r w:rsidR="00840D11">
              <w:rPr>
                <w:rFonts w:ascii="Arial" w:eastAsia="Times New Roman" w:hAnsi="Arial" w:cs="Arial"/>
                <w:bCs/>
                <w:iCs/>
                <w:sz w:val="28"/>
                <w:szCs w:val="28"/>
              </w:rPr>
              <w:t>.</w:t>
            </w:r>
          </w:p>
        </w:tc>
        <w:tc>
          <w:tcPr>
            <w:tcW w:w="47" w:type="dxa"/>
            <w:tcBorders>
              <w:top w:val="nil"/>
              <w:left w:val="nil"/>
              <w:bottom w:val="nil"/>
              <w:right w:val="nil"/>
            </w:tcBorders>
            <w:shd w:val="clear" w:color="auto" w:fill="auto"/>
            <w:noWrap/>
            <w:vAlign w:val="bottom"/>
            <w:hideMark/>
          </w:tcPr>
          <w:p w:rsidR="00894940" w:rsidRPr="00894940" w:rsidRDefault="00894940" w:rsidP="00894940">
            <w:pPr>
              <w:spacing w:after="0" w:line="240" w:lineRule="auto"/>
              <w:rPr>
                <w:rFonts w:ascii="Arial" w:eastAsia="Times New Roman" w:hAnsi="Arial" w:cs="Arial"/>
                <w:sz w:val="20"/>
                <w:szCs w:val="20"/>
              </w:rPr>
            </w:pPr>
          </w:p>
        </w:tc>
      </w:tr>
    </w:tbl>
    <w:p w:rsidR="00894940" w:rsidRDefault="00894940" w:rsidP="00894940">
      <w:pPr>
        <w:spacing w:before="100" w:beforeAutospacing="1" w:after="180" w:line="240" w:lineRule="auto"/>
        <w:outlineLvl w:val="1"/>
        <w:rPr>
          <w:rFonts w:ascii="Helvetica" w:eastAsia="Times New Roman" w:hAnsi="Helvetica" w:cs="Helvetica"/>
          <w:b/>
          <w:bCs/>
          <w:color w:val="D51922"/>
          <w:kern w:val="36"/>
          <w:sz w:val="36"/>
          <w:szCs w:val="36"/>
        </w:rPr>
      </w:pPr>
    </w:p>
    <w:p w:rsidR="00894940" w:rsidRPr="00894940" w:rsidRDefault="00894940" w:rsidP="00894940">
      <w:pPr>
        <w:spacing w:before="100" w:beforeAutospacing="1" w:after="180" w:line="240" w:lineRule="auto"/>
        <w:outlineLvl w:val="1"/>
        <w:rPr>
          <w:rFonts w:ascii="Helvetica" w:eastAsia="Times New Roman" w:hAnsi="Helvetica" w:cs="Helvetica"/>
          <w:b/>
          <w:bCs/>
          <w:color w:val="D51922"/>
          <w:kern w:val="36"/>
          <w:sz w:val="36"/>
          <w:szCs w:val="36"/>
        </w:rPr>
      </w:pPr>
      <w:r w:rsidRPr="00894940">
        <w:rPr>
          <w:rFonts w:ascii="Helvetica" w:eastAsia="Times New Roman" w:hAnsi="Helvetica" w:cs="Helvetica"/>
          <w:b/>
          <w:bCs/>
          <w:color w:val="D51922"/>
          <w:kern w:val="36"/>
          <w:sz w:val="36"/>
          <w:szCs w:val="36"/>
        </w:rPr>
        <w:t>What is the difference between the ACT and SAT?</w:t>
      </w:r>
    </w:p>
    <w:p w:rsidR="00CB5B3F" w:rsidRDefault="00AC52B0">
      <w:r w:rsidRPr="00AC52B0">
        <w:t>The New SAT, which launched on March 5th of 2016, is basically a carbon copy of the ACT – it was designed to be just that.</w:t>
      </w:r>
    </w:p>
    <w:p w:rsidR="00AC52B0" w:rsidRDefault="00AC52B0" w:rsidP="00AC52B0">
      <w:r>
        <w:t>Both tests have optional essays. Both tests have math sections. Both tests have reading comprehension sections. Both tests have “grammar” sections. And, for the most part, the material tested by these sections is practically identical. Thanks to the changes to the SAT, there are now almost ZERO material differences between these exams. The New SAT math section has toned down its logical reasoning elements and added a few more of the advanced math concepts covered by the ACT (trigonometry, matrices, etc.), and the grammar knowledge required is practically identical.</w:t>
      </w:r>
    </w:p>
    <w:p w:rsidR="00AC52B0" w:rsidRDefault="00AC52B0" w:rsidP="00AC52B0">
      <w:r>
        <w:t>Learning the material for one exam will help you perform well on the other</w:t>
      </w:r>
    </w:p>
    <w:p w:rsidR="00894940" w:rsidRDefault="00894940" w:rsidP="00894940">
      <w:pPr>
        <w:jc w:val="center"/>
        <w:rPr>
          <w:b/>
          <w:sz w:val="40"/>
          <w:szCs w:val="40"/>
        </w:rPr>
      </w:pPr>
      <w:r w:rsidRPr="00894940">
        <w:rPr>
          <w:b/>
          <w:sz w:val="40"/>
          <w:szCs w:val="40"/>
        </w:rPr>
        <w:t>Test Study Guides</w:t>
      </w:r>
    </w:p>
    <w:p w:rsidR="00894940" w:rsidRDefault="00ED4322" w:rsidP="008C3F4A">
      <w:pPr>
        <w:pStyle w:val="ListParagraph"/>
        <w:numPr>
          <w:ilvl w:val="0"/>
          <w:numId w:val="1"/>
        </w:numPr>
        <w:rPr>
          <w:sz w:val="28"/>
          <w:szCs w:val="28"/>
        </w:rPr>
      </w:pPr>
      <w:hyperlink r:id="rId5" w:history="1">
        <w:r w:rsidR="008C3F4A" w:rsidRPr="00D57B04">
          <w:rPr>
            <w:rStyle w:val="Hyperlink"/>
            <w:sz w:val="28"/>
            <w:szCs w:val="28"/>
          </w:rPr>
          <w:t>http://www.march2success.com</w:t>
        </w:r>
      </w:hyperlink>
    </w:p>
    <w:p w:rsidR="008C3F4A" w:rsidRDefault="00ED4322" w:rsidP="008C3F4A">
      <w:pPr>
        <w:pStyle w:val="ListParagraph"/>
        <w:numPr>
          <w:ilvl w:val="0"/>
          <w:numId w:val="1"/>
        </w:numPr>
        <w:rPr>
          <w:sz w:val="28"/>
          <w:szCs w:val="28"/>
        </w:rPr>
      </w:pPr>
      <w:hyperlink r:id="rId6" w:history="1">
        <w:r w:rsidR="008C3F4A" w:rsidRPr="008C3F4A">
          <w:rPr>
            <w:rStyle w:val="Hyperlink"/>
            <w:sz w:val="28"/>
            <w:szCs w:val="28"/>
          </w:rPr>
          <w:t>http://www.testprepreview.com</w:t>
        </w:r>
      </w:hyperlink>
    </w:p>
    <w:p w:rsidR="008C3F4A" w:rsidRDefault="00ED4322" w:rsidP="008C3F4A">
      <w:pPr>
        <w:pStyle w:val="ListParagraph"/>
        <w:numPr>
          <w:ilvl w:val="0"/>
          <w:numId w:val="1"/>
        </w:numPr>
        <w:rPr>
          <w:sz w:val="28"/>
          <w:szCs w:val="28"/>
        </w:rPr>
      </w:pPr>
      <w:hyperlink r:id="rId7" w:history="1">
        <w:r w:rsidR="008C3F4A" w:rsidRPr="00D57B04">
          <w:rPr>
            <w:rStyle w:val="Hyperlink"/>
            <w:sz w:val="28"/>
            <w:szCs w:val="28"/>
          </w:rPr>
          <w:t>http://www.collegeboard.com/satonlinecourseschool</w:t>
        </w:r>
      </w:hyperlink>
    </w:p>
    <w:p w:rsidR="008C3F4A" w:rsidRDefault="00ED4322" w:rsidP="008C3F4A">
      <w:pPr>
        <w:pStyle w:val="ListParagraph"/>
        <w:numPr>
          <w:ilvl w:val="0"/>
          <w:numId w:val="1"/>
        </w:numPr>
        <w:rPr>
          <w:sz w:val="28"/>
          <w:szCs w:val="28"/>
        </w:rPr>
      </w:pPr>
      <w:hyperlink r:id="rId8" w:history="1">
        <w:r w:rsidR="008C3F4A" w:rsidRPr="00D57B04">
          <w:rPr>
            <w:rStyle w:val="Hyperlink"/>
            <w:sz w:val="28"/>
            <w:szCs w:val="28"/>
          </w:rPr>
          <w:t>http://www.actstudent.org/testprep/</w:t>
        </w:r>
      </w:hyperlink>
    </w:p>
    <w:p w:rsidR="008C3F4A" w:rsidRDefault="00ED4322" w:rsidP="008C3F4A">
      <w:pPr>
        <w:pStyle w:val="ListParagraph"/>
        <w:numPr>
          <w:ilvl w:val="0"/>
          <w:numId w:val="1"/>
        </w:numPr>
        <w:rPr>
          <w:sz w:val="28"/>
          <w:szCs w:val="28"/>
        </w:rPr>
      </w:pPr>
      <w:hyperlink r:id="rId9" w:history="1">
        <w:r w:rsidR="008C3F4A" w:rsidRPr="00D57B04">
          <w:rPr>
            <w:rStyle w:val="Hyperlink"/>
            <w:sz w:val="28"/>
            <w:szCs w:val="28"/>
          </w:rPr>
          <w:t>https://sat.collegeboard.org/practice</w:t>
        </w:r>
      </w:hyperlink>
    </w:p>
    <w:p w:rsidR="008C3F4A" w:rsidRDefault="00ED4322" w:rsidP="008C3F4A">
      <w:pPr>
        <w:pStyle w:val="ListParagraph"/>
        <w:numPr>
          <w:ilvl w:val="0"/>
          <w:numId w:val="1"/>
        </w:numPr>
        <w:rPr>
          <w:sz w:val="28"/>
          <w:szCs w:val="28"/>
        </w:rPr>
      </w:pPr>
      <w:hyperlink r:id="rId10" w:history="1">
        <w:r w:rsidR="008C3F4A" w:rsidRPr="00D57B04">
          <w:rPr>
            <w:rStyle w:val="Hyperlink"/>
            <w:sz w:val="28"/>
            <w:szCs w:val="28"/>
          </w:rPr>
          <w:t>http://www.methodtestprep.com/free-sat-act-study-guides</w:t>
        </w:r>
      </w:hyperlink>
    </w:p>
    <w:p w:rsidR="008C3F4A" w:rsidRDefault="00ED4322" w:rsidP="008C3F4A">
      <w:pPr>
        <w:pStyle w:val="ListParagraph"/>
        <w:numPr>
          <w:ilvl w:val="0"/>
          <w:numId w:val="1"/>
        </w:numPr>
        <w:rPr>
          <w:sz w:val="28"/>
          <w:szCs w:val="28"/>
        </w:rPr>
      </w:pPr>
      <w:hyperlink r:id="rId11" w:history="1">
        <w:r w:rsidR="008C3F4A" w:rsidRPr="00D57B04">
          <w:rPr>
            <w:rStyle w:val="Hyperlink"/>
            <w:sz w:val="28"/>
            <w:szCs w:val="28"/>
          </w:rPr>
          <w:t>http://www.studyguidezone.com/</w:t>
        </w:r>
      </w:hyperlink>
    </w:p>
    <w:p w:rsidR="008C3F4A" w:rsidRDefault="00ED4322" w:rsidP="008C3F4A">
      <w:pPr>
        <w:pStyle w:val="ListParagraph"/>
        <w:numPr>
          <w:ilvl w:val="0"/>
          <w:numId w:val="1"/>
        </w:numPr>
        <w:rPr>
          <w:sz w:val="28"/>
          <w:szCs w:val="28"/>
        </w:rPr>
      </w:pPr>
      <w:hyperlink r:id="rId12" w:history="1">
        <w:r w:rsidR="008C3F4A" w:rsidRPr="00D57B04">
          <w:rPr>
            <w:rStyle w:val="Hyperlink"/>
            <w:sz w:val="28"/>
            <w:szCs w:val="28"/>
          </w:rPr>
          <w:t>http://www.freetestprep.com/</w:t>
        </w:r>
      </w:hyperlink>
    </w:p>
    <w:p w:rsidR="008C3F4A" w:rsidRPr="00894940" w:rsidRDefault="008C3F4A" w:rsidP="008C3F4A">
      <w:pPr>
        <w:pStyle w:val="ListParagraph"/>
        <w:rPr>
          <w:sz w:val="28"/>
          <w:szCs w:val="28"/>
        </w:rPr>
      </w:pPr>
    </w:p>
    <w:p w:rsidR="00894940" w:rsidRDefault="00894940"/>
    <w:p w:rsidR="00894940" w:rsidRDefault="00894940"/>
    <w:p w:rsidR="00AC52B0" w:rsidRDefault="00AC52B0"/>
    <w:p w:rsidR="00AC52B0" w:rsidRDefault="00AC52B0">
      <w:bookmarkStart w:id="0" w:name="_GoBack"/>
      <w:bookmarkEnd w:id="0"/>
    </w:p>
    <w:p w:rsidR="005E2505" w:rsidRDefault="005E2505"/>
    <w:p w:rsidR="00840D11" w:rsidRDefault="00840D11"/>
    <w:p w:rsidR="005E2505" w:rsidRPr="005E2505" w:rsidRDefault="005E2505" w:rsidP="005E2505">
      <w:pPr>
        <w:spacing w:line="240" w:lineRule="auto"/>
        <w:jc w:val="center"/>
        <w:outlineLvl w:val="1"/>
        <w:rPr>
          <w:rFonts w:ascii="HelveticaNeueLTStd-Lt" w:eastAsia="Times New Roman" w:hAnsi="HelveticaNeueLTStd-Lt" w:cs="Arial"/>
          <w:b/>
          <w:color w:val="424542"/>
          <w:kern w:val="36"/>
          <w:sz w:val="36"/>
          <w:szCs w:val="36"/>
          <w:lang/>
        </w:rPr>
      </w:pPr>
      <w:r w:rsidRPr="005E2505">
        <w:rPr>
          <w:rFonts w:ascii="HelveticaNeueLTStd-Lt" w:eastAsia="Times New Roman" w:hAnsi="HelveticaNeueLTStd-Lt" w:cs="Arial"/>
          <w:b/>
          <w:color w:val="424542"/>
          <w:kern w:val="36"/>
          <w:sz w:val="36"/>
          <w:szCs w:val="36"/>
          <w:lang/>
        </w:rPr>
        <w:lastRenderedPageBreak/>
        <w:t>The SAT vs. the ACT</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Colleges will accept either the SAT or ACT. So which should you take?</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It's all about the numbers. Some students end up scoring substantially higher on the SAT; others do better on the ACT. In lieu of a crystal ball, we created The Princeton Review Assessment (PRA) designed to help you determine which test is better fit with your abilities.</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br/>
        <w:t>To help you zero in on the right exam, here are seven key differences:</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1. ACT questions tend to be more straightforward.</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ACT questions are often easier to understand on a first read. On the SAT, you may need to spend time figuring out what you're being asked before you can start solving the problem. For example, here are sample questions from the SAT essay and the ACT writing test (their name for the essay):</w:t>
      </w:r>
    </w:p>
    <w:p w:rsidR="005E2505" w:rsidRPr="005E2505" w:rsidRDefault="005E2505" w:rsidP="005E2505">
      <w:pPr>
        <w:spacing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i/>
          <w:iCs/>
          <w:color w:val="424542"/>
          <w:sz w:val="20"/>
          <w:szCs w:val="20"/>
          <w:lang/>
        </w:rPr>
        <w:t xml:space="preserve">SAT: What is your view of the claim that something unsuccessful can still have some value? </w:t>
      </w:r>
      <w:r w:rsidRPr="005E2505">
        <w:rPr>
          <w:rFonts w:ascii="HelveticaNeueLTStd-Lt" w:eastAsia="Times New Roman" w:hAnsi="HelveticaNeueLTStd-Lt" w:cs="Arial"/>
          <w:b/>
          <w:i/>
          <w:iCs/>
          <w:color w:val="424542"/>
          <w:sz w:val="20"/>
          <w:szCs w:val="20"/>
          <w:lang/>
        </w:rPr>
        <w:br/>
        <w:t xml:space="preserve">ACT: In your view, should high schools become more tolerant of cheating? </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2. The SAT has a stronger emphasis on vocabulary.</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If you're an ardent wordsmith, you'll love the SAT. If words aren't your thing, you may do better on the ACT.</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3. The ACT has a Science section, while the SAT does not.</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You don't need to know anything about amoebas or chemical reactions for the ACT Science section. It is meant to test your reading and reasoning skills based upon a given set of facts. But if you're a true science-</w:t>
      </w:r>
      <w:r w:rsidR="00E1551E" w:rsidRPr="005E2505">
        <w:rPr>
          <w:rFonts w:ascii="HelveticaNeueLTStd-Lt" w:eastAsia="Times New Roman" w:hAnsi="HelveticaNeueLTStd-Lt" w:cs="Arial"/>
          <w:b/>
          <w:color w:val="424542"/>
          <w:sz w:val="20"/>
          <w:szCs w:val="20"/>
          <w:lang/>
        </w:rPr>
        <w:t>phobia</w:t>
      </w:r>
      <w:r w:rsidRPr="005E2505">
        <w:rPr>
          <w:rFonts w:ascii="HelveticaNeueLTStd-Lt" w:eastAsia="Times New Roman" w:hAnsi="HelveticaNeueLTStd-Lt" w:cs="Arial"/>
          <w:b/>
          <w:color w:val="424542"/>
          <w:sz w:val="20"/>
          <w:szCs w:val="20"/>
          <w:lang/>
        </w:rPr>
        <w:t>, the SAT might be a better fit.</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4. The ACT tests more advanced math concepts.</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In addition to basic arithmetic, algebra I and II, and geometry, the ACT tests your knowledge of trigonometry, too. That said, the ACT Math section is not necessarily harder, since many students find the questions to be more straightforward than those on the SAT.</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5. The ACT Writing Test is optional on test day, but required by many schools.</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The 25-minute SAT essay is required and is factored into your writing score. The 40-minute ACT writing test is optional. If you choose to take it, it is not included in your composite score — schools will see it listed separately. Many colleges require the writing section of the ACT, so be sure to check with the schools where you are applying before opting out.</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6. The SAT is broken up into more sections.</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On the ACT, you tackle each content area (English, Math, Reading and Science) in one big chunk, with the optional writing test at the end. On the SAT, the content areas (Critical Reading, Math and Writing) are broken up into 10 sections, with the required essay at the beginning. You do a little math, a little writing, a little critical reading, a little more math, etc. When choosing between the SAT and ACT, ask yourself if moving back and forth between content areas confuse you or keep you energized?</w:t>
      </w:r>
    </w:p>
    <w:p w:rsidR="005E2505" w:rsidRPr="005E2505" w:rsidRDefault="005E2505" w:rsidP="005E2505">
      <w:pPr>
        <w:spacing w:before="300" w:after="75" w:line="240" w:lineRule="auto"/>
        <w:outlineLvl w:val="2"/>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7. The ACT is more of a "big picture" exam.</w:t>
      </w:r>
    </w:p>
    <w:p w:rsidR="005E2505" w:rsidRPr="005E2505" w:rsidRDefault="005E2505" w:rsidP="005E2505">
      <w:pPr>
        <w:spacing w:after="150" w:line="240" w:lineRule="auto"/>
        <w:rPr>
          <w:rFonts w:ascii="HelveticaNeueLTStd-Lt" w:eastAsia="Times New Roman" w:hAnsi="HelveticaNeueLTStd-Lt" w:cs="Arial"/>
          <w:b/>
          <w:color w:val="424542"/>
          <w:sz w:val="20"/>
          <w:szCs w:val="20"/>
          <w:lang/>
        </w:rPr>
      </w:pPr>
      <w:r w:rsidRPr="005E2505">
        <w:rPr>
          <w:rFonts w:ascii="HelveticaNeueLTStd-Lt" w:eastAsia="Times New Roman" w:hAnsi="HelveticaNeueLTStd-Lt" w:cs="Arial"/>
          <w:b/>
          <w:color w:val="424542"/>
          <w:sz w:val="20"/>
          <w:szCs w:val="20"/>
          <w:lang/>
        </w:rPr>
        <w:t>College admissions officers care about how you did on each section of the SAT. On the ACT, they're most concerned with your composite score. So if you're weak in one content area but strong in others, you could still end up with a very good ACT score and thus make a strong impression with the admissions committee.</w:t>
      </w:r>
    </w:p>
    <w:p w:rsidR="005E2505" w:rsidRDefault="005E2505"/>
    <w:sectPr w:rsidR="005E2505" w:rsidSect="00ED4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Std-Lt">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A1AE9"/>
    <w:multiLevelType w:val="hybridMultilevel"/>
    <w:tmpl w:val="547C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4940"/>
    <w:rsid w:val="000B29D0"/>
    <w:rsid w:val="00154F58"/>
    <w:rsid w:val="005E2505"/>
    <w:rsid w:val="00840D11"/>
    <w:rsid w:val="00894940"/>
    <w:rsid w:val="008C3F4A"/>
    <w:rsid w:val="00AC52B0"/>
    <w:rsid w:val="00B0565D"/>
    <w:rsid w:val="00CB5B3F"/>
    <w:rsid w:val="00E1551E"/>
    <w:rsid w:val="00ED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940"/>
    <w:pPr>
      <w:ind w:left="720"/>
      <w:contextualSpacing/>
    </w:pPr>
  </w:style>
  <w:style w:type="character" w:styleId="Hyperlink">
    <w:name w:val="Hyperlink"/>
    <w:basedOn w:val="DefaultParagraphFont"/>
    <w:uiPriority w:val="99"/>
    <w:unhideWhenUsed/>
    <w:rsid w:val="008C3F4A"/>
    <w:rPr>
      <w:color w:val="0563C1" w:themeColor="hyperlink"/>
      <w:u w:val="single"/>
    </w:rPr>
  </w:style>
  <w:style w:type="paragraph" w:styleId="BalloonText">
    <w:name w:val="Balloon Text"/>
    <w:basedOn w:val="Normal"/>
    <w:link w:val="BalloonTextChar"/>
    <w:uiPriority w:val="99"/>
    <w:semiHidden/>
    <w:unhideWhenUsed/>
    <w:rsid w:val="00E1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7213085">
      <w:bodyDiv w:val="1"/>
      <w:marLeft w:val="0"/>
      <w:marRight w:val="0"/>
      <w:marTop w:val="0"/>
      <w:marBottom w:val="0"/>
      <w:divBdr>
        <w:top w:val="none" w:sz="0" w:space="0" w:color="auto"/>
        <w:left w:val="none" w:sz="0" w:space="0" w:color="auto"/>
        <w:bottom w:val="none" w:sz="0" w:space="0" w:color="auto"/>
        <w:right w:val="none" w:sz="0" w:space="0" w:color="auto"/>
      </w:divBdr>
    </w:div>
    <w:div w:id="1256597498">
      <w:bodyDiv w:val="1"/>
      <w:marLeft w:val="0"/>
      <w:marRight w:val="0"/>
      <w:marTop w:val="0"/>
      <w:marBottom w:val="0"/>
      <w:divBdr>
        <w:top w:val="none" w:sz="0" w:space="0" w:color="auto"/>
        <w:left w:val="none" w:sz="0" w:space="0" w:color="auto"/>
        <w:bottom w:val="none" w:sz="0" w:space="0" w:color="auto"/>
        <w:right w:val="none" w:sz="0" w:space="0" w:color="auto"/>
      </w:divBdr>
      <w:divsChild>
        <w:div w:id="399639140">
          <w:marLeft w:val="0"/>
          <w:marRight w:val="0"/>
          <w:marTop w:val="0"/>
          <w:marBottom w:val="0"/>
          <w:divBdr>
            <w:top w:val="none" w:sz="0" w:space="0" w:color="auto"/>
            <w:left w:val="none" w:sz="0" w:space="0" w:color="auto"/>
            <w:bottom w:val="none" w:sz="0" w:space="0" w:color="auto"/>
            <w:right w:val="none" w:sz="0" w:space="0" w:color="auto"/>
          </w:divBdr>
          <w:divsChild>
            <w:div w:id="1124889561">
              <w:marLeft w:val="0"/>
              <w:marRight w:val="0"/>
              <w:marTop w:val="0"/>
              <w:marBottom w:val="300"/>
              <w:divBdr>
                <w:top w:val="none" w:sz="0" w:space="0" w:color="auto"/>
                <w:left w:val="none" w:sz="0" w:space="0" w:color="auto"/>
                <w:bottom w:val="single" w:sz="6" w:space="15" w:color="E7E7E7"/>
                <w:right w:val="none" w:sz="0" w:space="0" w:color="auto"/>
              </w:divBdr>
              <w:divsChild>
                <w:div w:id="1248854188">
                  <w:marLeft w:val="-225"/>
                  <w:marRight w:val="-225"/>
                  <w:marTop w:val="0"/>
                  <w:marBottom w:val="0"/>
                  <w:divBdr>
                    <w:top w:val="none" w:sz="0" w:space="0" w:color="auto"/>
                    <w:left w:val="none" w:sz="0" w:space="0" w:color="auto"/>
                    <w:bottom w:val="none" w:sz="0" w:space="0" w:color="auto"/>
                    <w:right w:val="none" w:sz="0" w:space="0" w:color="auto"/>
                  </w:divBdr>
                  <w:divsChild>
                    <w:div w:id="11463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861">
              <w:marLeft w:val="-225"/>
              <w:marRight w:val="-225"/>
              <w:marTop w:val="0"/>
              <w:marBottom w:val="0"/>
              <w:divBdr>
                <w:top w:val="none" w:sz="0" w:space="0" w:color="auto"/>
                <w:left w:val="none" w:sz="0" w:space="0" w:color="auto"/>
                <w:bottom w:val="none" w:sz="0" w:space="0" w:color="auto"/>
                <w:right w:val="none" w:sz="0" w:space="0" w:color="auto"/>
              </w:divBdr>
              <w:divsChild>
                <w:div w:id="46531174">
                  <w:blockQuote w:val="1"/>
                  <w:marLeft w:val="0"/>
                  <w:marRight w:val="0"/>
                  <w:marTop w:val="0"/>
                  <w:marBottom w:val="300"/>
                  <w:divBdr>
                    <w:top w:val="none" w:sz="0" w:space="0" w:color="auto"/>
                    <w:left w:val="single" w:sz="36" w:space="15" w:color="E7E7E7"/>
                    <w:bottom w:val="none" w:sz="0" w:space="0" w:color="auto"/>
                    <w:right w:val="none" w:sz="0" w:space="0" w:color="auto"/>
                  </w:divBdr>
                </w:div>
              </w:divsChild>
            </w:div>
          </w:divsChild>
        </w:div>
      </w:divsChild>
    </w:div>
    <w:div w:id="2108959302">
      <w:bodyDiv w:val="1"/>
      <w:marLeft w:val="0"/>
      <w:marRight w:val="0"/>
      <w:marTop w:val="0"/>
      <w:marBottom w:val="0"/>
      <w:divBdr>
        <w:top w:val="none" w:sz="0" w:space="0" w:color="auto"/>
        <w:left w:val="none" w:sz="0" w:space="0" w:color="auto"/>
        <w:bottom w:val="none" w:sz="0" w:space="0" w:color="auto"/>
        <w:right w:val="none" w:sz="0" w:space="0" w:color="auto"/>
      </w:divBdr>
      <w:divsChild>
        <w:div w:id="1133983948">
          <w:marLeft w:val="0"/>
          <w:marRight w:val="0"/>
          <w:marTop w:val="0"/>
          <w:marBottom w:val="0"/>
          <w:divBdr>
            <w:top w:val="none" w:sz="0" w:space="0" w:color="auto"/>
            <w:left w:val="none" w:sz="0" w:space="0" w:color="auto"/>
            <w:bottom w:val="none" w:sz="0" w:space="0" w:color="auto"/>
            <w:right w:val="none" w:sz="0" w:space="0" w:color="auto"/>
          </w:divBdr>
          <w:divsChild>
            <w:div w:id="600260327">
              <w:marLeft w:val="0"/>
              <w:marRight w:val="0"/>
              <w:marTop w:val="0"/>
              <w:marBottom w:val="0"/>
              <w:divBdr>
                <w:top w:val="none" w:sz="0" w:space="0" w:color="auto"/>
                <w:left w:val="none" w:sz="0" w:space="0" w:color="auto"/>
                <w:bottom w:val="none" w:sz="0" w:space="0" w:color="auto"/>
                <w:right w:val="none" w:sz="0" w:space="0" w:color="auto"/>
              </w:divBdr>
              <w:divsChild>
                <w:div w:id="21130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testpr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board.com/satonlinecourseschool" TargetMode="External"/><Relationship Id="rId12" Type="http://schemas.openxmlformats.org/officeDocument/2006/relationships/hyperlink" Target="http://www.freetestpr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prepreview.com/" TargetMode="External"/><Relationship Id="rId11" Type="http://schemas.openxmlformats.org/officeDocument/2006/relationships/hyperlink" Target="http://www.studyguidezone.com/" TargetMode="External"/><Relationship Id="rId5" Type="http://schemas.openxmlformats.org/officeDocument/2006/relationships/hyperlink" Target="http://www.march2success.com" TargetMode="External"/><Relationship Id="rId10" Type="http://schemas.openxmlformats.org/officeDocument/2006/relationships/hyperlink" Target="http://www.methodtestprep.com/free-sat-act-study-guides" TargetMode="External"/><Relationship Id="rId4" Type="http://schemas.openxmlformats.org/officeDocument/2006/relationships/webSettings" Target="webSettings.xml"/><Relationship Id="rId9" Type="http://schemas.openxmlformats.org/officeDocument/2006/relationships/hyperlink" Target="https://sat.collegeboard.org/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Cook</dc:creator>
  <cp:lastModifiedBy>beth.cook</cp:lastModifiedBy>
  <cp:revision>2</cp:revision>
  <cp:lastPrinted>2016-08-19T15:32:00Z</cp:lastPrinted>
  <dcterms:created xsi:type="dcterms:W3CDTF">2017-08-18T16:21:00Z</dcterms:created>
  <dcterms:modified xsi:type="dcterms:W3CDTF">2017-08-18T16:21:00Z</dcterms:modified>
</cp:coreProperties>
</file>